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</w:rPr>
        <w:t>ПРЯМЫЕ ВЫПЛАТЫ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5"/>
          <w:rFonts w:ascii="Palatino Linotype" w:hAnsi="Palatino Linotype"/>
          <w:b/>
          <w:bCs/>
          <w:color w:val="000000"/>
          <w:sz w:val="21"/>
          <w:szCs w:val="21"/>
        </w:rPr>
        <w:t>"Горячая линия"по переходу на "Прямые выплаты": 8(3952) 25-96-80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     С 2020 года Иркутская область переходит на систему «Прямых выплат». Это значит, что страховое обеспечение с этого момента будет выплачивать не работодатель, а непосредственно территориальный орган Фонда социального страхования на лицевые счета каждого работника.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Проект «Прямые выплаты» предполагает получение застрахованными лицами напрямую из ФСС следующих видов пособий: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1. Пособия по временной нетрудоспособности (в том числе в связи с несчастным случаем на производстве или профессиональным заболеванием).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2. Пособия по беременности и родам.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3. Единовременного пособия при рождении ребенка.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4. Единовременного пособия при постановке на учет в ранние сроки беременности.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5. Ежемесячное пособие по уходу за ребенком до достижения им 1,5 лет.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6. Оплату дополнительного отпуска пострадавшему на производстве.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Пособие на погребение и 4 дополнительных выходных дня по уходу за ребенком-инвалидом выплачивает работодатель, а затем обращается в Фонд за возмещением.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Обязательства по назначению, исчислению и выплате пособий с 2020 года в Иркутской области  возлагаются непосредственно на Иркутское региональное отделение Фонда социального страхования. Это удобно для всех сторон участников процесса: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Для работников: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гарантируется правильный расчет пособий и их выплата в установленные сроки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независимость от финансового состояния работодателя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предотвращение конфликтных ситуаций с работодателем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возможность выбора способа получения пособий: на банковский счет или почтовым отделением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Для работодателей</w:t>
      </w:r>
      <w:r>
        <w:rPr>
          <w:rFonts w:ascii="Palatino Linotype" w:hAnsi="Palatino Linotype"/>
          <w:color w:val="000000"/>
          <w:sz w:val="21"/>
          <w:szCs w:val="21"/>
        </w:rPr>
        <w:t>преимуществами станет возможность не изымать средства из оборота, тем самым обеспечивая финансовую устойчивость организации,  «Прямые выплаты»: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сократят количество проверок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упростят отчетность, ежеквартально предоставляемую в ФСС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«Прямые выплаты» - это минимум участия работодателя в обеспечении страховыми выплатами работников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Для Фонда социального страхования «прямые выплаты»  позволяют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обеспечить выплаты страхового обеспечения  работнику без посредников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выявлять попытки страхового мошенничества и пресекать выплаты по фальшивым бланкам листков нетрудоспособности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·        вести персонифицированный учет работников, а, следовательно, контроль за обоснованностью назначения и правильного расчета пособия.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 xml:space="preserve">Схема взаимодействия между работником, работодателем и ФСС значительно упрощается. Работник подает своему работодателю заявление, документы, подтверждающие право получения пособия, а также реквизиты лицевого счета. В течение 5 дней работодатель передает документы в территориальный орган Фонда социального страхования. ФСС проверяет документы, назначает и перечисляет пособие работнику в течение 10 дней. В </w:t>
      </w:r>
      <w:r>
        <w:rPr>
          <w:rFonts w:ascii="Palatino Linotype" w:hAnsi="Palatino Linotype"/>
          <w:color w:val="000000"/>
          <w:sz w:val="21"/>
          <w:szCs w:val="21"/>
        </w:rPr>
        <w:lastRenderedPageBreak/>
        <w:t>случае, если Фонд  выявляет ошибки в документах, он направляет протокол ошибок работодателю. После их исправлений, работодатель снова подает документы в ФСС.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у работодателя в штате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более 25 сотрудников</w:t>
      </w:r>
      <w:r>
        <w:rPr>
          <w:rFonts w:ascii="Palatino Linotype" w:hAnsi="Palatino Linotype"/>
          <w:color w:val="000000"/>
          <w:sz w:val="21"/>
          <w:szCs w:val="21"/>
        </w:rPr>
        <w:t> – то он должен представить  в территориальный орган Фонда реестр сведений в электронном виде, заверенный цифровой подписью.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Если у работодателя в штате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менее 25 сотрудников</w:t>
      </w:r>
      <w:r>
        <w:rPr>
          <w:rFonts w:ascii="Palatino Linotype" w:hAnsi="Palatino Linotype"/>
          <w:color w:val="000000"/>
          <w:sz w:val="21"/>
          <w:szCs w:val="21"/>
        </w:rPr>
        <w:t> - представляет в территориальный орган Фонда поступившие к нему документы по описи (лично, по почте или в  электронном виде, заверенный цифровой подписью).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Проверить правильность начисления пособий и время их получения можно через Личные кабинеты страхователя и застрахованного.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Активное внедрение электронного листка нетрудоспособности на предприятиях и в организациях  сегодня первый шаг к  переходу на «Прямые выплаты» завтра.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«Прямые выплаты» – это удобно, быстро, своевременно, гарантированно, надежно!</w:t>
      </w:r>
    </w:p>
    <w:p w:rsidR="009E1C38" w:rsidRDefault="009E1C38" w:rsidP="009E1C38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     Нормативные – правовые документы  по «ПРЯМЫМ  ВЫПЛАТАМ» </w:t>
      </w:r>
      <w:hyperlink r:id="rId4" w:history="1">
        <w:r>
          <w:rPr>
            <w:rStyle w:val="a6"/>
            <w:rFonts w:ascii="Palatino Linotype" w:hAnsi="Palatino Linotype"/>
            <w:b/>
            <w:bCs/>
            <w:sz w:val="21"/>
            <w:szCs w:val="21"/>
            <w:u w:val="none"/>
          </w:rPr>
          <w:t>http://r38.fss.ru/insure/421946/index.shtml</w:t>
        </w:r>
      </w:hyperlink>
    </w:p>
    <w:p w:rsidR="003554B0" w:rsidRDefault="009E1C38">
      <w:bookmarkStart w:id="0" w:name="_GoBack"/>
      <w:bookmarkEnd w:id="0"/>
    </w:p>
    <w:sectPr w:rsidR="00355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4739C3"/>
    <w:rsid w:val="0084721D"/>
    <w:rsid w:val="0092799F"/>
    <w:rsid w:val="009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38.fss.ru/insure/421946/index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2021-08-20T01:07:00Z</dcterms:created>
  <dcterms:modified xsi:type="dcterms:W3CDTF">2021-08-20T01:07:00Z</dcterms:modified>
</cp:coreProperties>
</file>